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088"/>
        <w:gridCol w:w="383"/>
        <w:gridCol w:w="3037"/>
        <w:gridCol w:w="2247"/>
        <w:gridCol w:w="68"/>
        <w:gridCol w:w="1645"/>
        <w:gridCol w:w="2520"/>
        <w:gridCol w:w="1188"/>
      </w:tblGrid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Language and Level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840B1C"/>
        </w:tc>
      </w:tr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Theme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840B1C"/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Important/Essential</w:t>
            </w:r>
          </w:p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Question(s)</w:t>
            </w:r>
          </w:p>
        </w:tc>
        <w:tc>
          <w:tcPr>
            <w:tcW w:w="10705" w:type="dxa"/>
            <w:gridSpan w:val="6"/>
          </w:tcPr>
          <w:p w:rsidR="00612A3C" w:rsidRPr="00840B1C" w:rsidRDefault="00612A3C" w:rsidP="00702DD6"/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A0203" w:rsidRPr="00B74839" w:rsidRDefault="00840B1C">
            <w:pPr>
              <w:rPr>
                <w:b/>
              </w:rPr>
            </w:pPr>
            <w:r w:rsidRPr="00B74839">
              <w:rPr>
                <w:b/>
              </w:rPr>
              <w:t>Goals</w:t>
            </w:r>
          </w:p>
          <w:p w:rsidR="00840B1C" w:rsidRPr="00B74839" w:rsidRDefault="00840B1C"/>
          <w:p w:rsidR="00840B1C" w:rsidRPr="00840B1C" w:rsidRDefault="00840B1C">
            <w:pPr>
              <w:rPr>
                <w:i/>
                <w:sz w:val="20"/>
              </w:rPr>
            </w:pPr>
            <w:r w:rsidRPr="00B74839">
              <w:rPr>
                <w:i/>
                <w:sz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6"/>
            <w:vAlign w:val="center"/>
          </w:tcPr>
          <w:p w:rsidR="00B1664D" w:rsidRDefault="00B1664D" w:rsidP="00E51568">
            <w:pPr>
              <w:ind w:left="1440"/>
              <w:rPr>
                <w:szCs w:val="18"/>
              </w:rPr>
            </w:pPr>
          </w:p>
          <w:p w:rsidR="00B1664D" w:rsidRDefault="00B1664D" w:rsidP="00E51568">
            <w:pPr>
              <w:ind w:left="1440"/>
              <w:rPr>
                <w:szCs w:val="18"/>
              </w:rPr>
            </w:pPr>
          </w:p>
          <w:p w:rsidR="00B1664D" w:rsidRDefault="00B1664D" w:rsidP="00E51568">
            <w:pPr>
              <w:ind w:left="1440"/>
              <w:rPr>
                <w:szCs w:val="18"/>
              </w:rPr>
            </w:pPr>
          </w:p>
          <w:p w:rsidR="00B1664D" w:rsidRDefault="00B1664D" w:rsidP="00E51568">
            <w:pPr>
              <w:ind w:left="1440"/>
              <w:rPr>
                <w:szCs w:val="18"/>
              </w:rPr>
            </w:pPr>
          </w:p>
          <w:p w:rsidR="00B1664D" w:rsidRDefault="00B1664D" w:rsidP="00E51568">
            <w:pPr>
              <w:ind w:left="1440"/>
              <w:rPr>
                <w:szCs w:val="18"/>
              </w:rPr>
            </w:pPr>
          </w:p>
          <w:p w:rsidR="00FE6A83" w:rsidRPr="009C3339" w:rsidRDefault="00FE6A83" w:rsidP="00E51568">
            <w:pPr>
              <w:ind w:left="1440"/>
              <w:rPr>
                <w:szCs w:val="18"/>
              </w:rPr>
            </w:pPr>
          </w:p>
          <w:p w:rsidR="00840B1C" w:rsidRPr="009C3339" w:rsidRDefault="00840B1C" w:rsidP="009C3339">
            <w:pPr>
              <w:rPr>
                <w:szCs w:val="18"/>
              </w:rPr>
            </w:pPr>
            <w:r w:rsidRPr="009C3339">
              <w:rPr>
                <w:szCs w:val="18"/>
              </w:rPr>
              <w:t xml:space="preserve"> </w:t>
            </w:r>
          </w:p>
        </w:tc>
      </w:tr>
      <w:tr w:rsidR="00840B1C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840B1C" w:rsidRPr="00B74839" w:rsidRDefault="00840B1C" w:rsidP="00840B1C">
            <w:pPr>
              <w:rPr>
                <w:b/>
                <w:bCs/>
                <w:iCs/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Integrated</w:t>
            </w:r>
          </w:p>
          <w:p w:rsidR="00840B1C" w:rsidRPr="00B74839" w:rsidRDefault="00840B1C" w:rsidP="00840B1C">
            <w:pPr>
              <w:rPr>
                <w:b/>
                <w:bCs/>
                <w:iCs/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Performance</w:t>
            </w:r>
          </w:p>
          <w:p w:rsidR="00CA0203" w:rsidRDefault="00840B1C" w:rsidP="00840B1C">
            <w:pPr>
              <w:rPr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Assessment</w:t>
            </w:r>
            <w:r w:rsidRPr="00840B1C">
              <w:rPr>
                <w:szCs w:val="18"/>
              </w:rPr>
              <w:t xml:space="preserve">    </w:t>
            </w:r>
          </w:p>
          <w:p w:rsidR="00840B1C" w:rsidRPr="00840B1C" w:rsidRDefault="00840B1C" w:rsidP="00840B1C">
            <w:pPr>
              <w:rPr>
                <w:szCs w:val="18"/>
              </w:rPr>
            </w:pPr>
          </w:p>
          <w:p w:rsidR="00840B1C" w:rsidRDefault="00840B1C" w:rsidP="00C14970">
            <w:r w:rsidRPr="00840B1C">
              <w:rPr>
                <w:i/>
                <w:sz w:val="20"/>
                <w:szCs w:val="18"/>
              </w:rPr>
              <w:t xml:space="preserve">(Note:  </w:t>
            </w:r>
            <w:r w:rsidR="00C14970">
              <w:rPr>
                <w:i/>
                <w:sz w:val="20"/>
                <w:szCs w:val="18"/>
              </w:rPr>
              <w:t xml:space="preserve">The presentational and interpersonal tasks follow the interpretive task and are informed by the information and knowledge gained from the interpretive task. </w:t>
            </w:r>
            <w:r w:rsidRPr="00840B1C">
              <w:rPr>
                <w:i/>
                <w:sz w:val="20"/>
                <w:szCs w:val="18"/>
              </w:rPr>
              <w:t>)</w:t>
            </w:r>
            <w:r w:rsidRPr="00D37E2A"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0705" w:type="dxa"/>
            <w:gridSpan w:val="6"/>
            <w:shd w:val="clear" w:color="auto" w:fill="F2F2F2" w:themeFill="background1" w:themeFillShade="F2"/>
            <w:vAlign w:val="center"/>
          </w:tcPr>
          <w:p w:rsidR="00840B1C" w:rsidRPr="00B1664D" w:rsidRDefault="00840B1C" w:rsidP="00840B1C">
            <w:pPr>
              <w:jc w:val="center"/>
              <w:rPr>
                <w:b/>
              </w:rPr>
            </w:pPr>
            <w:r w:rsidRPr="00B1664D">
              <w:rPr>
                <w:b/>
              </w:rPr>
              <w:t>Interpretive</w:t>
            </w:r>
            <w:r w:rsidR="005A5597" w:rsidRPr="00B1664D">
              <w:rPr>
                <w:b/>
              </w:rPr>
              <w:t xml:space="preserve"> Task</w:t>
            </w:r>
            <w:r w:rsidR="00C53DBB" w:rsidRPr="00B1664D">
              <w:rPr>
                <w:b/>
              </w:rPr>
              <w:t>s</w:t>
            </w:r>
          </w:p>
        </w:tc>
      </w:tr>
      <w:tr w:rsidR="00840B1C">
        <w:trPr>
          <w:trHeight w:val="55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705" w:type="dxa"/>
            <w:gridSpan w:val="6"/>
          </w:tcPr>
          <w:p w:rsidR="00DF51CD" w:rsidRDefault="00DF51CD" w:rsidP="00DF51C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  <w:p w:rsidR="00840B1C" w:rsidRDefault="00840B1C" w:rsidP="00EA0488"/>
        </w:tc>
      </w:tr>
      <w:tr w:rsidR="00840B1C">
        <w:trPr>
          <w:trHeight w:val="43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840B1C" w:rsidRDefault="00C14970" w:rsidP="004815A9">
            <w:pPr>
              <w:jc w:val="right"/>
            </w:pPr>
            <w:r w:rsidRPr="004815A9">
              <w:rPr>
                <w:b/>
              </w:rPr>
              <w:t>Presentational Task</w:t>
            </w:r>
            <w:r w:rsidR="004815A9">
              <w:t xml:space="preserve">                        </w:t>
            </w:r>
            <w:r w:rsidR="004815A9">
              <w:sym w:font="Wingdings" w:char="F0E7"/>
            </w:r>
          </w:p>
        </w:tc>
        <w:tc>
          <w:tcPr>
            <w:tcW w:w="5421" w:type="dxa"/>
            <w:gridSpan w:val="4"/>
            <w:shd w:val="clear" w:color="auto" w:fill="F2F2F2" w:themeFill="background1" w:themeFillShade="F2"/>
            <w:vAlign w:val="center"/>
          </w:tcPr>
          <w:p w:rsidR="00840B1C" w:rsidRDefault="004815A9" w:rsidP="004815A9">
            <w:r>
              <w:sym w:font="Wingdings" w:char="F0E8"/>
            </w:r>
            <w:r>
              <w:t xml:space="preserve">                                  </w:t>
            </w:r>
            <w:r w:rsidR="00840B1C" w:rsidRPr="004815A9">
              <w:rPr>
                <w:b/>
              </w:rPr>
              <w:t>Interpersonal</w:t>
            </w:r>
            <w:r w:rsidR="005A5597" w:rsidRPr="004815A9">
              <w:rPr>
                <w:b/>
              </w:rPr>
              <w:t xml:space="preserve"> Task</w:t>
            </w:r>
          </w:p>
        </w:tc>
      </w:tr>
      <w:tr w:rsidR="00840B1C">
        <w:trPr>
          <w:trHeight w:val="55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84" w:type="dxa"/>
            <w:gridSpan w:val="2"/>
          </w:tcPr>
          <w:p w:rsidR="00840B1C" w:rsidRPr="00840B1C" w:rsidRDefault="00840B1C" w:rsidP="00DF51CD"/>
        </w:tc>
        <w:tc>
          <w:tcPr>
            <w:tcW w:w="5421" w:type="dxa"/>
            <w:gridSpan w:val="4"/>
          </w:tcPr>
          <w:p w:rsidR="00840B1C" w:rsidRPr="00840B1C" w:rsidRDefault="00840B1C" w:rsidP="00840B1C"/>
        </w:tc>
      </w:tr>
      <w:tr w:rsidR="00200BE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200BEC" w:rsidRPr="00C14970" w:rsidRDefault="00200BEC" w:rsidP="00C14970">
            <w:pPr>
              <w:rPr>
                <w:b/>
              </w:rPr>
            </w:pPr>
            <w:r w:rsidRPr="00C14970">
              <w:rPr>
                <w:b/>
              </w:rPr>
              <w:t>Cultures</w:t>
            </w:r>
          </w:p>
        </w:tc>
        <w:tc>
          <w:tcPr>
            <w:tcW w:w="10705" w:type="dxa"/>
            <w:gridSpan w:val="6"/>
          </w:tcPr>
          <w:p w:rsidR="00200BEC" w:rsidRPr="00602623" w:rsidRDefault="00200BEC">
            <w:r w:rsidRPr="00C14970">
              <w:rPr>
                <w:b/>
              </w:rPr>
              <w:t>Product:</w:t>
            </w:r>
            <w:r w:rsidRPr="00602623">
              <w:t xml:space="preserve"> </w:t>
            </w:r>
            <w:r w:rsidR="00C14970">
              <w:t xml:space="preserve">             </w:t>
            </w:r>
          </w:p>
          <w:p w:rsidR="00200BEC" w:rsidRPr="00602623" w:rsidRDefault="00200BEC">
            <w:r w:rsidRPr="00C14970">
              <w:rPr>
                <w:b/>
              </w:rPr>
              <w:t>Practice:</w:t>
            </w:r>
            <w:r w:rsidRPr="00602623">
              <w:t xml:space="preserve"> </w:t>
            </w:r>
            <w:r w:rsidR="00C14970">
              <w:t xml:space="preserve">             </w:t>
            </w:r>
          </w:p>
          <w:p w:rsidR="00602623" w:rsidRPr="00602623" w:rsidRDefault="00200BEC" w:rsidP="00602623">
            <w:r w:rsidRPr="00C14970">
              <w:rPr>
                <w:b/>
              </w:rPr>
              <w:t>Perspective:</w:t>
            </w:r>
            <w:r w:rsidRPr="00602623">
              <w:t xml:space="preserve"> </w:t>
            </w:r>
            <w:r w:rsidR="00C14970">
              <w:t xml:space="preserve">     </w:t>
            </w:r>
          </w:p>
          <w:p w:rsidR="00602623" w:rsidRPr="00602623" w:rsidRDefault="00200BEC" w:rsidP="00602623">
            <w:r w:rsidRPr="00602623">
              <w:t xml:space="preserve">    </w:t>
            </w:r>
          </w:p>
          <w:p w:rsidR="00602623" w:rsidRPr="00602623" w:rsidRDefault="00602623">
            <w:r w:rsidRPr="00C14970">
              <w:rPr>
                <w:b/>
              </w:rPr>
              <w:t>Product:</w:t>
            </w:r>
            <w:r w:rsidRPr="00602623">
              <w:t xml:space="preserve">  </w:t>
            </w:r>
            <w:r w:rsidR="00C14970">
              <w:t xml:space="preserve">             </w:t>
            </w:r>
          </w:p>
          <w:p w:rsidR="00602623" w:rsidRPr="00602623" w:rsidRDefault="00602623">
            <w:r w:rsidRPr="00C14970">
              <w:rPr>
                <w:b/>
              </w:rPr>
              <w:t>Practice:</w:t>
            </w:r>
            <w:r w:rsidRPr="00602623">
              <w:t xml:space="preserve">  </w:t>
            </w:r>
            <w:r w:rsidR="00C14970">
              <w:t xml:space="preserve">             </w:t>
            </w:r>
          </w:p>
          <w:p w:rsidR="00200BEC" w:rsidRPr="00602623" w:rsidRDefault="00602623">
            <w:r w:rsidRPr="00C14970">
              <w:rPr>
                <w:b/>
              </w:rPr>
              <w:t>Perspective:</w:t>
            </w:r>
            <w:r w:rsidRPr="00602623">
              <w:t xml:space="preserve">  </w:t>
            </w:r>
            <w:r w:rsidR="00C14970">
              <w:t xml:space="preserve">     </w:t>
            </w:r>
          </w:p>
        </w:tc>
      </w:tr>
      <w:tr w:rsidR="00B74839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B74839" w:rsidRPr="00C14970" w:rsidRDefault="00B74839" w:rsidP="00B74839">
            <w:pPr>
              <w:rPr>
                <w:b/>
              </w:rPr>
            </w:pPr>
            <w:r w:rsidRPr="00B74839">
              <w:rPr>
                <w:b/>
              </w:rPr>
              <w:t>Comparisons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B74839" w:rsidRDefault="00B74839" w:rsidP="00B74839">
            <w:pPr>
              <w:jc w:val="center"/>
            </w:pPr>
            <w:r>
              <w:t>Culture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B74839" w:rsidRDefault="00B74839" w:rsidP="00B74839">
            <w:pPr>
              <w:jc w:val="center"/>
            </w:pPr>
            <w:r>
              <w:t>Language</w:t>
            </w:r>
          </w:p>
        </w:tc>
      </w:tr>
      <w:tr w:rsidR="00B74839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B74839" w:rsidRPr="00B74839" w:rsidRDefault="00B74839">
            <w:pPr>
              <w:rPr>
                <w:b/>
              </w:rPr>
            </w:pPr>
          </w:p>
        </w:tc>
        <w:tc>
          <w:tcPr>
            <w:tcW w:w="5352" w:type="dxa"/>
            <w:gridSpan w:val="3"/>
          </w:tcPr>
          <w:p w:rsidR="00B74839" w:rsidRPr="00B74839" w:rsidRDefault="00B74839"/>
        </w:tc>
        <w:tc>
          <w:tcPr>
            <w:tcW w:w="5353" w:type="dxa"/>
            <w:gridSpan w:val="3"/>
          </w:tcPr>
          <w:p w:rsidR="00B74839" w:rsidRPr="009B6391" w:rsidRDefault="00B74839"/>
        </w:tc>
      </w:tr>
      <w:tr w:rsidR="00C14970" w:rsidTr="00B1664D">
        <w:trPr>
          <w:trHeight w:val="576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C14970" w:rsidRPr="00C14970" w:rsidRDefault="00C14970" w:rsidP="00C14970">
            <w:pPr>
              <w:rPr>
                <w:b/>
              </w:rPr>
            </w:pPr>
            <w:r w:rsidRPr="00B74839">
              <w:rPr>
                <w:b/>
              </w:rPr>
              <w:t>Connections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C14970" w:rsidRPr="00CB7E55" w:rsidRDefault="00C14970" w:rsidP="00C14970">
            <w:pPr>
              <w:pStyle w:val="Default"/>
              <w:jc w:val="center"/>
            </w:pPr>
            <w:r>
              <w:t>Other Disciplines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C14970" w:rsidRPr="00CB7E55" w:rsidRDefault="00C14970" w:rsidP="00C14970">
            <w:pPr>
              <w:pStyle w:val="Default"/>
              <w:jc w:val="center"/>
            </w:pPr>
            <w:r>
              <w:t>Technology</w:t>
            </w:r>
          </w:p>
        </w:tc>
      </w:tr>
      <w:tr w:rsidR="00C14970">
        <w:trPr>
          <w:trHeight w:val="1197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C14970" w:rsidRPr="00B74839" w:rsidRDefault="00C14970">
            <w:pPr>
              <w:rPr>
                <w:b/>
              </w:rPr>
            </w:pPr>
          </w:p>
        </w:tc>
        <w:tc>
          <w:tcPr>
            <w:tcW w:w="5352" w:type="dxa"/>
            <w:gridSpan w:val="3"/>
          </w:tcPr>
          <w:p w:rsidR="00C14970" w:rsidRPr="00CB7E55" w:rsidRDefault="00C14970" w:rsidP="00C14970">
            <w:pPr>
              <w:pStyle w:val="Default"/>
            </w:pPr>
          </w:p>
        </w:tc>
        <w:tc>
          <w:tcPr>
            <w:tcW w:w="5353" w:type="dxa"/>
            <w:gridSpan w:val="3"/>
          </w:tcPr>
          <w:p w:rsidR="00C14970" w:rsidRPr="006D7157" w:rsidRDefault="00C14970" w:rsidP="00BA6426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CB7E55">
        <w:trPr>
          <w:trHeight w:val="1008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B7E55" w:rsidRPr="00C14970" w:rsidRDefault="00CB7E55" w:rsidP="00C14970">
            <w:pPr>
              <w:rPr>
                <w:b/>
              </w:rPr>
            </w:pPr>
            <w:r w:rsidRPr="00B74839">
              <w:rPr>
                <w:b/>
              </w:rPr>
              <w:t>Communities</w:t>
            </w:r>
          </w:p>
        </w:tc>
        <w:tc>
          <w:tcPr>
            <w:tcW w:w="10705" w:type="dxa"/>
            <w:gridSpan w:val="6"/>
            <w:vAlign w:val="center"/>
          </w:tcPr>
          <w:p w:rsidR="00CB7E55" w:rsidRPr="00CB7E55" w:rsidRDefault="00CB7E55" w:rsidP="00CB7E55"/>
        </w:tc>
      </w:tr>
      <w:tr w:rsidR="00C14970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14970" w:rsidRPr="00B74839" w:rsidRDefault="00C14970" w:rsidP="005A5597">
            <w:pPr>
              <w:rPr>
                <w:b/>
              </w:rPr>
            </w:pPr>
            <w:r>
              <w:rPr>
                <w:b/>
              </w:rPr>
              <w:t>Connections to Common Core</w:t>
            </w:r>
          </w:p>
        </w:tc>
        <w:tc>
          <w:tcPr>
            <w:tcW w:w="10705" w:type="dxa"/>
            <w:gridSpan w:val="6"/>
          </w:tcPr>
          <w:p w:rsidR="00B1664D" w:rsidRDefault="00B1664D" w:rsidP="005A2FA5">
            <w:pPr>
              <w:pStyle w:val="Default"/>
              <w:rPr>
                <w:sz w:val="20"/>
                <w:szCs w:val="20"/>
              </w:rPr>
            </w:pPr>
          </w:p>
          <w:p w:rsidR="00B1664D" w:rsidRDefault="00B1664D" w:rsidP="005A2FA5">
            <w:pPr>
              <w:pStyle w:val="Default"/>
              <w:rPr>
                <w:sz w:val="20"/>
                <w:szCs w:val="20"/>
              </w:rPr>
            </w:pPr>
          </w:p>
          <w:p w:rsidR="00B1664D" w:rsidRDefault="00B1664D" w:rsidP="005A2FA5">
            <w:pPr>
              <w:pStyle w:val="Default"/>
              <w:rPr>
                <w:sz w:val="20"/>
                <w:szCs w:val="20"/>
              </w:rPr>
            </w:pPr>
          </w:p>
          <w:p w:rsidR="00B1664D" w:rsidRDefault="00B1664D" w:rsidP="005A2FA5">
            <w:pPr>
              <w:pStyle w:val="Default"/>
              <w:rPr>
                <w:sz w:val="20"/>
                <w:szCs w:val="20"/>
              </w:rPr>
            </w:pPr>
          </w:p>
          <w:p w:rsidR="00B1664D" w:rsidRDefault="00B1664D" w:rsidP="005A2FA5">
            <w:pPr>
              <w:pStyle w:val="Default"/>
              <w:rPr>
                <w:sz w:val="20"/>
                <w:szCs w:val="20"/>
              </w:rPr>
            </w:pPr>
          </w:p>
          <w:p w:rsidR="00B1664D" w:rsidRDefault="00B1664D" w:rsidP="005A2FA5">
            <w:pPr>
              <w:pStyle w:val="Default"/>
              <w:rPr>
                <w:sz w:val="20"/>
                <w:szCs w:val="20"/>
              </w:rPr>
            </w:pPr>
          </w:p>
          <w:p w:rsidR="00C14970" w:rsidRPr="005A2FA5" w:rsidRDefault="00C14970" w:rsidP="005A2FA5">
            <w:pPr>
              <w:pStyle w:val="Default"/>
              <w:rPr>
                <w:sz w:val="20"/>
                <w:szCs w:val="20"/>
              </w:rPr>
            </w:pPr>
          </w:p>
        </w:tc>
      </w:tr>
      <w:tr w:rsidR="00C14970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C14970" w:rsidRDefault="00C14970" w:rsidP="00B26C93">
            <w:pPr>
              <w:jc w:val="center"/>
            </w:pPr>
            <w:r>
              <w:t>Tool Box</w:t>
            </w:r>
          </w:p>
        </w:tc>
      </w:tr>
      <w:tr w:rsidR="00C14970">
        <w:tc>
          <w:tcPr>
            <w:tcW w:w="5508" w:type="dxa"/>
            <w:gridSpan w:val="3"/>
            <w:shd w:val="clear" w:color="auto" w:fill="C6D9F1" w:themeFill="text2" w:themeFillTint="33"/>
          </w:tcPr>
          <w:p w:rsidR="00C14970" w:rsidRDefault="00C14970" w:rsidP="00B26C93">
            <w:pPr>
              <w:jc w:val="center"/>
            </w:pPr>
            <w:r>
              <w:t>Language Functions</w:t>
            </w:r>
          </w:p>
        </w:tc>
        <w:tc>
          <w:tcPr>
            <w:tcW w:w="3960" w:type="dxa"/>
            <w:gridSpan w:val="3"/>
            <w:shd w:val="clear" w:color="auto" w:fill="C6D9F1" w:themeFill="text2" w:themeFillTint="33"/>
          </w:tcPr>
          <w:p w:rsidR="00C14970" w:rsidRDefault="00C14970" w:rsidP="00B26C93">
            <w:pPr>
              <w:jc w:val="center"/>
            </w:pPr>
            <w: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C14970" w:rsidRDefault="00C14970" w:rsidP="00B26C93">
            <w:pPr>
              <w:jc w:val="center"/>
            </w:pPr>
            <w:r>
              <w:t>Essential Vocabulary</w:t>
            </w:r>
          </w:p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 w:rsidP="003D5FE7"/>
        </w:tc>
        <w:tc>
          <w:tcPr>
            <w:tcW w:w="3960" w:type="dxa"/>
            <w:gridSpan w:val="3"/>
            <w:shd w:val="clear" w:color="auto" w:fill="auto"/>
          </w:tcPr>
          <w:p w:rsidR="00B1664D" w:rsidRPr="0000295E" w:rsidRDefault="00B1664D">
            <w:pPr>
              <w:rPr>
                <w:rFonts w:eastAsia="Simsun (Founder Extended)"/>
                <w:bCs/>
              </w:rPr>
            </w:pPr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B1664D" w:rsidRDefault="00B1664D"/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Pr="00E67315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B1664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Default="00B1664D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Default="00B1664D"/>
        </w:tc>
        <w:tc>
          <w:tcPr>
            <w:tcW w:w="3708" w:type="dxa"/>
            <w:gridSpan w:val="2"/>
            <w:vMerge/>
            <w:shd w:val="clear" w:color="auto" w:fill="auto"/>
          </w:tcPr>
          <w:p w:rsidR="00B1664D" w:rsidRDefault="00B1664D"/>
        </w:tc>
      </w:tr>
      <w:tr w:rsidR="00C14970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C14970" w:rsidRDefault="00C14970" w:rsidP="0000295E">
            <w:pPr>
              <w:jc w:val="center"/>
            </w:pPr>
            <w:r>
              <w:t>Key Learning Activities</w:t>
            </w:r>
          </w:p>
        </w:tc>
      </w:tr>
      <w:tr w:rsidR="00C14970">
        <w:tc>
          <w:tcPr>
            <w:tcW w:w="2088" w:type="dxa"/>
            <w:shd w:val="clear" w:color="auto" w:fill="C6D9F1" w:themeFill="text2" w:themeFillTint="33"/>
            <w:vAlign w:val="center"/>
          </w:tcPr>
          <w:p w:rsidR="00C14970" w:rsidRDefault="00C14970" w:rsidP="0000295E">
            <w:pPr>
              <w:jc w:val="center"/>
            </w:pPr>
            <w:r>
              <w:t>Standards</w:t>
            </w:r>
          </w:p>
          <w:p w:rsidR="00C14970" w:rsidRDefault="00C14970" w:rsidP="0000295E">
            <w:pPr>
              <w:jc w:val="center"/>
            </w:pPr>
            <w:r>
              <w:t>Focus</w:t>
            </w:r>
          </w:p>
        </w:tc>
        <w:tc>
          <w:tcPr>
            <w:tcW w:w="7380" w:type="dxa"/>
            <w:gridSpan w:val="5"/>
            <w:shd w:val="clear" w:color="auto" w:fill="C6D9F1" w:themeFill="text2" w:themeFillTint="33"/>
            <w:vAlign w:val="center"/>
          </w:tcPr>
          <w:p w:rsidR="00C14970" w:rsidRDefault="00C14970" w:rsidP="0000295E">
            <w:pPr>
              <w:jc w:val="center"/>
            </w:pPr>
            <w:r>
              <w:t>Learning 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C14970" w:rsidRDefault="00C14970" w:rsidP="0000295E">
            <w:pPr>
              <w:jc w:val="center"/>
            </w:pPr>
            <w: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C14970" w:rsidRDefault="00C14970" w:rsidP="0000295E">
            <w:pPr>
              <w:jc w:val="center"/>
            </w:pPr>
            <w:r>
              <w:t>In-class /</w:t>
            </w:r>
          </w:p>
          <w:p w:rsidR="00C14970" w:rsidRDefault="00C14970" w:rsidP="0000295E">
            <w:pPr>
              <w:jc w:val="center"/>
            </w:pPr>
            <w:r>
              <w:t>Home</w:t>
            </w: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c>
          <w:tcPr>
            <w:tcW w:w="20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Default="00C14970" w:rsidP="0000295E">
            <w:pPr>
              <w:jc w:val="center"/>
            </w:pPr>
          </w:p>
        </w:tc>
      </w:tr>
      <w:tr w:rsidR="00C14970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C14970" w:rsidRPr="006D7157" w:rsidRDefault="00C14970" w:rsidP="0000295E">
            <w:pPr>
              <w:jc w:val="center"/>
              <w:rPr>
                <w:b/>
              </w:rPr>
            </w:pPr>
            <w:r w:rsidRPr="006D7157">
              <w:rPr>
                <w:b/>
              </w:rPr>
              <w:t>Resources</w:t>
            </w:r>
          </w:p>
        </w:tc>
      </w:tr>
      <w:tr w:rsidR="00C14970">
        <w:trPr>
          <w:trHeight w:val="3833"/>
        </w:trPr>
        <w:tc>
          <w:tcPr>
            <w:tcW w:w="13176" w:type="dxa"/>
            <w:gridSpan w:val="8"/>
            <w:shd w:val="clear" w:color="auto" w:fill="auto"/>
            <w:vAlign w:val="center"/>
          </w:tcPr>
          <w:p w:rsidR="00C14970" w:rsidRPr="00F801B1" w:rsidRDefault="00C14970" w:rsidP="00F801B1">
            <w:pPr>
              <w:spacing w:before="120"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840B1C" w:rsidRPr="00F801B1" w:rsidRDefault="00840B1C" w:rsidP="00F801B1">
      <w:pPr>
        <w:ind w:firstLine="720"/>
      </w:pPr>
    </w:p>
    <w:sectPr w:rsidR="00840B1C" w:rsidRPr="00F801B1" w:rsidSect="00840B1C">
      <w:headerReference w:type="default" r:id="rId7"/>
      <w:footerReference w:type="default" r:id="rId8"/>
      <w:pgSz w:w="15840" w:h="12240" w:orient="landscape"/>
      <w:pgMar w:top="1800" w:right="1440" w:bottom="180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1B1" w:rsidRDefault="00F801B1">
      <w:r>
        <w:separator/>
      </w:r>
    </w:p>
  </w:endnote>
  <w:endnote w:type="continuationSeparator" w:id="0">
    <w:p w:rsidR="00F801B1" w:rsidRDefault="00F80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1B1" w:rsidRDefault="00F801B1">
    <w:pPr>
      <w:pStyle w:val="Footer"/>
    </w:pPr>
    <w:proofErr w:type="spellStart"/>
    <w:r>
      <w:t>Clementi</w:t>
    </w:r>
    <w:proofErr w:type="spellEnd"/>
    <w:r>
      <w:t>/Terrill Template Design – November,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1B1" w:rsidRDefault="00F801B1">
      <w:r>
        <w:separator/>
      </w:r>
    </w:p>
  </w:footnote>
  <w:footnote w:type="continuationSeparator" w:id="0">
    <w:p w:rsidR="00F801B1" w:rsidRDefault="00F801B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1B1" w:rsidRDefault="00F801B1" w:rsidP="00840B1C">
    <w:pPr>
      <w:pStyle w:val="Header"/>
      <w:jc w:val="center"/>
    </w:pPr>
    <w:r>
      <w:t>STANDARDS-BASED INTEGRATED PERFORMANCE ASSESSMENT UNIT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932738"/>
    <w:multiLevelType w:val="multilevel"/>
    <w:tmpl w:val="77B8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1643A4"/>
    <w:multiLevelType w:val="hybridMultilevel"/>
    <w:tmpl w:val="7296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543796"/>
    <w:multiLevelType w:val="hybridMultilevel"/>
    <w:tmpl w:val="FFF2924A"/>
    <w:lvl w:ilvl="0" w:tplc="D44289D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C8A0E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E72A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48C31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6647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E6E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8E5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0D4A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D6C20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3677550"/>
    <w:multiLevelType w:val="hybridMultilevel"/>
    <w:tmpl w:val="9D7898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1A6524"/>
    <w:rsid w:val="00200BEC"/>
    <w:rsid w:val="00314B4B"/>
    <w:rsid w:val="003D2F88"/>
    <w:rsid w:val="003D5FE7"/>
    <w:rsid w:val="00423C2F"/>
    <w:rsid w:val="0047677A"/>
    <w:rsid w:val="004815A9"/>
    <w:rsid w:val="00596AFE"/>
    <w:rsid w:val="005A2FA5"/>
    <w:rsid w:val="005A5597"/>
    <w:rsid w:val="00602623"/>
    <w:rsid w:val="00612A3C"/>
    <w:rsid w:val="00652C2B"/>
    <w:rsid w:val="00663108"/>
    <w:rsid w:val="006D55CA"/>
    <w:rsid w:val="006D7157"/>
    <w:rsid w:val="00702DD6"/>
    <w:rsid w:val="007056CB"/>
    <w:rsid w:val="0083786A"/>
    <w:rsid w:val="00840B1C"/>
    <w:rsid w:val="008A2679"/>
    <w:rsid w:val="008D4184"/>
    <w:rsid w:val="009B6391"/>
    <w:rsid w:val="009C3339"/>
    <w:rsid w:val="00A24DEB"/>
    <w:rsid w:val="00A903E2"/>
    <w:rsid w:val="00B1664D"/>
    <w:rsid w:val="00B26C93"/>
    <w:rsid w:val="00B74839"/>
    <w:rsid w:val="00BA6426"/>
    <w:rsid w:val="00C02597"/>
    <w:rsid w:val="00C14970"/>
    <w:rsid w:val="00C36F3E"/>
    <w:rsid w:val="00C43206"/>
    <w:rsid w:val="00C53DBB"/>
    <w:rsid w:val="00C87BB5"/>
    <w:rsid w:val="00CA0203"/>
    <w:rsid w:val="00CB7E55"/>
    <w:rsid w:val="00CE3CAD"/>
    <w:rsid w:val="00CF4DEF"/>
    <w:rsid w:val="00D63FF0"/>
    <w:rsid w:val="00D71114"/>
    <w:rsid w:val="00D946EF"/>
    <w:rsid w:val="00DA7CBF"/>
    <w:rsid w:val="00DB35C7"/>
    <w:rsid w:val="00DF51CD"/>
    <w:rsid w:val="00E51568"/>
    <w:rsid w:val="00E54917"/>
    <w:rsid w:val="00E67315"/>
    <w:rsid w:val="00EA0488"/>
    <w:rsid w:val="00EB6030"/>
    <w:rsid w:val="00EE5F11"/>
    <w:rsid w:val="00F40BBB"/>
    <w:rsid w:val="00F801B1"/>
    <w:rsid w:val="00FB0B00"/>
    <w:rsid w:val="00FD0A0F"/>
    <w:rsid w:val="00FE6A83"/>
  </w:rsids>
  <m:mathPr>
    <m:mathFont m:val="Simsun (Founder Extended)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  <w:style w:type="character" w:styleId="FollowedHyperlink">
    <w:name w:val="FollowedHyperlink"/>
    <w:basedOn w:val="DefaultParagraphFont"/>
    <w:rsid w:val="00BA64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8849">
                                          <w:marLeft w:val="0"/>
                                          <w:marRight w:val="0"/>
                                          <w:marTop w:val="21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68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6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4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46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251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4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42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1393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4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3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2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145</Words>
  <Characters>832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5</cp:revision>
  <dcterms:created xsi:type="dcterms:W3CDTF">2012-11-05T18:59:00Z</dcterms:created>
  <dcterms:modified xsi:type="dcterms:W3CDTF">2012-11-05T22:05:00Z</dcterms:modified>
</cp:coreProperties>
</file>